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6B8" w14:textId="77777777" w:rsidR="00D34297" w:rsidRPr="00622FBD" w:rsidRDefault="00D34297" w:rsidP="00D679DC">
      <w:pPr>
        <w:spacing w:line="320" w:lineRule="exact"/>
        <w:jc w:val="center"/>
        <w:rPr>
          <w:rFonts w:eastAsia="Calibri" w:cs="Arial"/>
          <w:b/>
          <w:szCs w:val="20"/>
          <w:lang w:val="nl-BE" w:eastAsia="en-US"/>
        </w:rPr>
      </w:pPr>
    </w:p>
    <w:p w14:paraId="72270937" w14:textId="05FA38A6" w:rsidR="00E754B8" w:rsidRDefault="007E34A4" w:rsidP="00E754B8">
      <w:pPr>
        <w:jc w:val="center"/>
        <w:rPr>
          <w:rFonts w:eastAsiaTheme="minorHAnsi" w:cstheme="minorBidi"/>
          <w:b/>
          <w:szCs w:val="20"/>
        </w:rPr>
      </w:pPr>
      <w:r>
        <w:rPr>
          <w:b/>
          <w:szCs w:val="20"/>
        </w:rPr>
        <w:t>Blauwtong</w:t>
      </w:r>
      <w:r w:rsidR="00083A01">
        <w:rPr>
          <w:b/>
          <w:szCs w:val="20"/>
        </w:rPr>
        <w:t xml:space="preserve"> bij schapen in Nederland</w:t>
      </w:r>
    </w:p>
    <w:p w14:paraId="0FFE300E" w14:textId="43F85CFE" w:rsidR="00E754B8" w:rsidRDefault="00E754B8" w:rsidP="00F07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51789" w14:textId="329D1472" w:rsidR="00182346" w:rsidRPr="00F070B9" w:rsidRDefault="00613105" w:rsidP="00F070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3105">
        <w:rPr>
          <w:rFonts w:asciiTheme="minorHAnsi" w:eastAsia="Times New Roman" w:hAnsiTheme="minorHAnsi" w:cstheme="minorHAnsi"/>
          <w:color w:val="auto"/>
          <w:sz w:val="22"/>
          <w:szCs w:val="22"/>
          <w:lang w:val="nl-NL" w:eastAsia="nl-NL"/>
        </w:rPr>
        <w:t xml:space="preserve">Op 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3 en 4 september ontving de N</w:t>
      </w:r>
      <w:r w:rsidR="00D3759D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ederlandse Voedsel</w:t>
      </w:r>
      <w:r w:rsidR="00F029D3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-</w:t>
      </w:r>
      <w:r w:rsidR="00D3759D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en </w:t>
      </w:r>
      <w:r w:rsidR="00F029D3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W</w:t>
      </w:r>
      <w:r w:rsidR="00D3759D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arenautoriteit (NVWA)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meerdere </w:t>
      </w:r>
      <w:r w:rsidR="00386CEA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meldingen van 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verdenkingen van blauwtong</w:t>
      </w:r>
      <w:r w:rsidR="007C5F6F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(BTV)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. De meldingen werden gedaan door dierenartsen en betroffen schapen</w:t>
      </w:r>
      <w:r w:rsidR="0068197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bedrijven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in de provincie</w:t>
      </w:r>
      <w:r w:rsidR="0068197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s</w:t>
      </w:r>
      <w:r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Noord-Holland en Utrecht. </w:t>
      </w:r>
      <w:r w:rsidR="00C450DB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Op 5 september </w:t>
      </w:r>
      <w:r w:rsidR="007C7A9D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kon </w:t>
      </w:r>
      <w:r w:rsidR="00C5480E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BTV</w:t>
      </w:r>
      <w:r w:rsidR="00A4566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 </w:t>
      </w:r>
      <w:r w:rsidR="007C7A9D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aangetoond worden op vier </w:t>
      </w:r>
      <w:r w:rsidR="00CB1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verschillende </w:t>
      </w:r>
      <w:r w:rsidR="007C7A9D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locaties</w:t>
      </w:r>
      <w:r w:rsidR="009C268E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.</w:t>
      </w:r>
      <w:r w:rsidR="004B35C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 Het betreft </w:t>
      </w:r>
      <w:r w:rsidR="00CC49A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BTV </w:t>
      </w:r>
      <w:proofErr w:type="spellStart"/>
      <w:r w:rsidR="004B35C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serotype</w:t>
      </w:r>
      <w:proofErr w:type="spellEnd"/>
      <w:r w:rsidR="004B35C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 3.</w:t>
      </w:r>
      <w:r w:rsidR="00F070B9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 </w:t>
      </w:r>
      <w:r w:rsidR="0037406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Sindsdien zijn er al een reeks nieuwe verdenkingen gemeld. </w:t>
      </w:r>
      <w:r w:rsidR="006D194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De </w:t>
      </w:r>
      <w:r w:rsidR="00F070B9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EU-vrije status die Nederland sinds 2012 had voor </w:t>
      </w:r>
      <w:r w:rsid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BTV</w:t>
      </w:r>
      <w:r w:rsidR="00F070B9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 </w:t>
      </w:r>
      <w:r w:rsidR="006D194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 xml:space="preserve">komt </w:t>
      </w:r>
      <w:r w:rsidR="00F070B9" w:rsidRPr="00F070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nl-NL"/>
        </w:rPr>
        <w:t>te vervallen</w:t>
      </w:r>
      <w:r w:rsidR="00F070B9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>.</w:t>
      </w:r>
      <w:r w:rsidR="009C268E" w:rsidRPr="00F070B9">
        <w:rPr>
          <w:rFonts w:asciiTheme="minorHAnsi" w:eastAsia="Times New Roman" w:hAnsiTheme="minorHAnsi" w:cstheme="minorHAnsi"/>
          <w:color w:val="auto"/>
          <w:sz w:val="22"/>
          <w:szCs w:val="22"/>
          <w:lang w:eastAsia="nl-NL"/>
        </w:rPr>
        <w:t xml:space="preserve"> </w:t>
      </w:r>
    </w:p>
    <w:p w14:paraId="6302C6FE" w14:textId="77777777" w:rsidR="00182346" w:rsidRPr="00613105" w:rsidRDefault="00182346" w:rsidP="009E275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043097F" w14:textId="6F359BE9" w:rsidR="00CF2B0D" w:rsidRDefault="00163A8F" w:rsidP="00BC392D">
      <w:pPr>
        <w:pStyle w:val="xmsolistparagraph"/>
        <w:ind w:left="0"/>
        <w:jc w:val="both"/>
        <w:rPr>
          <w:rFonts w:asciiTheme="minorHAnsi" w:eastAsia="Times New Roman" w:hAnsiTheme="minorHAnsi" w:cstheme="minorHAnsi"/>
          <w:lang w:val="nl-NL" w:eastAsia="nl-NL"/>
        </w:rPr>
      </w:pPr>
      <w:r w:rsidRPr="00BC392D">
        <w:rPr>
          <w:rFonts w:asciiTheme="minorHAnsi" w:eastAsia="Times New Roman" w:hAnsiTheme="minorHAnsi" w:cstheme="minorHAnsi"/>
          <w:lang w:val="nl-NL" w:eastAsia="nl-NL"/>
        </w:rPr>
        <w:t>België is sinds juni 2023 vrij van BTV. Dit betekent dat dieren vanuit België naar alle andere lidstaten kunnen verzonden worden zonder bijkomende voorwaarden in verband met BTV</w:t>
      </w:r>
      <w:r w:rsidR="00557B5A" w:rsidRPr="00BC392D">
        <w:rPr>
          <w:rFonts w:asciiTheme="minorHAnsi" w:eastAsia="Times New Roman" w:hAnsiTheme="minorHAnsi" w:cstheme="minorHAnsi"/>
          <w:lang w:val="nl-NL" w:eastAsia="nl-NL"/>
        </w:rPr>
        <w:t>.</w:t>
      </w:r>
    </w:p>
    <w:p w14:paraId="21193A02" w14:textId="0DBB11B1" w:rsidR="00BC392D" w:rsidRPr="00BC392D" w:rsidRDefault="00937AFD" w:rsidP="00BC392D">
      <w:pPr>
        <w:pStyle w:val="xmsolistparagraph"/>
        <w:ind w:left="0"/>
        <w:jc w:val="both"/>
        <w:rPr>
          <w:rFonts w:asciiTheme="minorHAnsi" w:eastAsia="Times New Roman" w:hAnsiTheme="minorHAnsi" w:cstheme="minorHAnsi"/>
          <w:lang w:val="nl-NL" w:eastAsia="nl-NL"/>
        </w:rPr>
      </w:pPr>
      <w:r w:rsidRPr="00CF2B0D">
        <w:rPr>
          <w:rFonts w:asciiTheme="minorHAnsi" w:eastAsia="Times New Roman" w:hAnsiTheme="minorHAnsi" w:cstheme="minorHAnsi"/>
          <w:lang w:val="nl-NL" w:eastAsia="nl-NL"/>
        </w:rPr>
        <w:t xml:space="preserve">Dieren </w:t>
      </w:r>
      <w:r w:rsidR="00AC2448" w:rsidRPr="00CF2B0D">
        <w:rPr>
          <w:rFonts w:asciiTheme="minorHAnsi" w:eastAsia="Times New Roman" w:hAnsiTheme="minorHAnsi" w:cstheme="minorHAnsi"/>
          <w:lang w:val="nl-NL" w:eastAsia="nl-NL"/>
        </w:rPr>
        <w:t xml:space="preserve">afkomstig van </w:t>
      </w:r>
      <w:r w:rsidRPr="00CF2B0D">
        <w:rPr>
          <w:rFonts w:asciiTheme="minorHAnsi" w:eastAsia="Times New Roman" w:hAnsiTheme="minorHAnsi" w:cstheme="minorHAnsi"/>
          <w:lang w:val="nl-NL" w:eastAsia="nl-NL"/>
        </w:rPr>
        <w:t>l</w:t>
      </w:r>
      <w:r w:rsidR="009463B4" w:rsidRPr="00CF2B0D">
        <w:rPr>
          <w:rFonts w:asciiTheme="minorHAnsi" w:eastAsia="Times New Roman" w:hAnsiTheme="minorHAnsi" w:cstheme="minorHAnsi"/>
          <w:lang w:val="nl-NL" w:eastAsia="nl-NL"/>
        </w:rPr>
        <w:t>idstaten</w:t>
      </w:r>
      <w:r w:rsidRPr="00CF2B0D">
        <w:rPr>
          <w:rFonts w:asciiTheme="minorHAnsi" w:eastAsia="Times New Roman" w:hAnsiTheme="minorHAnsi" w:cstheme="minorHAnsi"/>
          <w:lang w:val="nl-NL" w:eastAsia="nl-NL"/>
        </w:rPr>
        <w:t xml:space="preserve"> die niet vrij zijn van BTV moeten voldoen aan de algemene regels</w:t>
      </w:r>
      <w:r w:rsidR="00E51E5B" w:rsidRPr="00CF2B0D">
        <w:rPr>
          <w:rFonts w:asciiTheme="minorHAnsi" w:eastAsia="Times New Roman" w:hAnsiTheme="minorHAnsi" w:cstheme="minorHAnsi"/>
          <w:lang w:val="nl-NL" w:eastAsia="nl-NL"/>
        </w:rPr>
        <w:t xml:space="preserve"> voorzien in de Europese </w:t>
      </w:r>
      <w:r w:rsidR="00A24ECF" w:rsidRPr="00CF2B0D">
        <w:rPr>
          <w:rFonts w:asciiTheme="minorHAnsi" w:eastAsia="Times New Roman" w:hAnsiTheme="minorHAnsi" w:cstheme="minorHAnsi"/>
          <w:lang w:val="nl-NL" w:eastAsia="nl-NL"/>
        </w:rPr>
        <w:t>verordening</w:t>
      </w:r>
      <w:r w:rsidR="009F10F5">
        <w:rPr>
          <w:rFonts w:asciiTheme="minorHAnsi" w:eastAsia="Times New Roman" w:hAnsiTheme="minorHAnsi" w:cstheme="minorHAnsi"/>
          <w:lang w:val="nl-NL" w:eastAsia="nl-NL"/>
        </w:rPr>
        <w:t xml:space="preserve"> 2020/689</w:t>
      </w:r>
      <w:r w:rsidRPr="00CF2B0D">
        <w:rPr>
          <w:rFonts w:asciiTheme="minorHAnsi" w:eastAsia="Times New Roman" w:hAnsiTheme="minorHAnsi" w:cstheme="minorHAnsi"/>
          <w:lang w:val="nl-NL" w:eastAsia="nl-NL"/>
        </w:rPr>
        <w:t xml:space="preserve">. </w:t>
      </w:r>
      <w:r w:rsidR="00421DF2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Aangezien </w:t>
      </w:r>
      <w:r w:rsidR="00345B52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de vrije status van </w:t>
      </w:r>
      <w:r w:rsidR="00421DF2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Nederland </w:t>
      </w:r>
      <w:r w:rsidR="00CC67DA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>vervalt</w:t>
      </w:r>
      <w:r w:rsidR="000F2657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>, zal Nederland</w:t>
      </w:r>
      <w:r w:rsidR="003504AB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 vanaf nu</w:t>
      </w:r>
      <w:r w:rsidR="000F2657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 dus moeten voldoen aan deze </w:t>
      </w:r>
      <w:r w:rsidR="0080778B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algemene </w:t>
      </w:r>
      <w:r w:rsidR="000F2657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regels. </w:t>
      </w:r>
      <w:r w:rsidR="003A5B88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>In de praktij</w:t>
      </w:r>
      <w:r w:rsidR="00494881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k </w:t>
      </w:r>
      <w:r w:rsidR="0008076F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>betekent</w:t>
      </w:r>
      <w:r w:rsidR="00494881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 dit meestal vaccinatie en een wachttijd</w:t>
      </w:r>
      <w:r w:rsidR="003759C2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 van 60 dagen</w:t>
      </w:r>
      <w:r w:rsidR="00494881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. </w:t>
      </w:r>
      <w:r w:rsidR="00BC392D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>Voor slachtdieren afkomstig uit gebieden die niet BTV-vrij zijn worden dri</w:t>
      </w:r>
      <w:r w:rsidR="00BC392D">
        <w:rPr>
          <w:rFonts w:asciiTheme="minorHAnsi" w:eastAsia="Times New Roman" w:hAnsiTheme="minorHAnsi" w:cstheme="minorHAnsi"/>
          <w:b/>
          <w:bCs/>
          <w:lang w:val="nl-NL" w:eastAsia="nl-NL"/>
        </w:rPr>
        <w:t>e</w:t>
      </w:r>
      <w:r w:rsidR="00BC392D" w:rsidRPr="00BC392D">
        <w:rPr>
          <w:rFonts w:asciiTheme="minorHAnsi" w:eastAsia="Times New Roman" w:hAnsiTheme="minorHAnsi" w:cstheme="minorHAnsi"/>
          <w:b/>
          <w:bCs/>
          <w:lang w:val="nl-NL" w:eastAsia="nl-NL"/>
        </w:rPr>
        <w:t xml:space="preserve"> voorwaarden gesteld:</w:t>
      </w:r>
      <w:r w:rsidR="00BC392D" w:rsidRPr="00BC392D">
        <w:rPr>
          <w:rFonts w:asciiTheme="minorHAnsi" w:eastAsia="Times New Roman" w:hAnsiTheme="minorHAnsi" w:cstheme="minorHAnsi"/>
          <w:lang w:val="nl-NL" w:eastAsia="nl-NL"/>
        </w:rPr>
        <w:t xml:space="preserve"> </w:t>
      </w:r>
    </w:p>
    <w:p w14:paraId="7F7E62CC" w14:textId="4C147619" w:rsidR="00172A7C" w:rsidRDefault="00BC392D" w:rsidP="00172A7C">
      <w:pPr>
        <w:pStyle w:val="xmsolistparagraph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lang w:val="nl-NL" w:eastAsia="nl-NL"/>
        </w:rPr>
      </w:pPr>
      <w:r w:rsidRPr="00BC392D">
        <w:rPr>
          <w:rFonts w:asciiTheme="minorHAnsi" w:eastAsia="Times New Roman" w:hAnsiTheme="minorHAnsi" w:cstheme="minorHAnsi"/>
          <w:lang w:val="nl-NL" w:eastAsia="nl-NL"/>
        </w:rPr>
        <w:t>er is 30 d</w:t>
      </w:r>
      <w:r w:rsidR="00172A7C">
        <w:rPr>
          <w:rFonts w:asciiTheme="minorHAnsi" w:eastAsia="Times New Roman" w:hAnsiTheme="minorHAnsi" w:cstheme="minorHAnsi"/>
          <w:lang w:val="nl-NL" w:eastAsia="nl-NL"/>
        </w:rPr>
        <w:t>a</w:t>
      </w:r>
      <w:r w:rsidRPr="00BC392D">
        <w:rPr>
          <w:rFonts w:asciiTheme="minorHAnsi" w:eastAsia="Times New Roman" w:hAnsiTheme="minorHAnsi" w:cstheme="minorHAnsi"/>
          <w:lang w:val="nl-NL" w:eastAsia="nl-NL"/>
        </w:rPr>
        <w:t>g</w:t>
      </w:r>
      <w:r w:rsidR="00172A7C">
        <w:rPr>
          <w:rFonts w:asciiTheme="minorHAnsi" w:eastAsia="Times New Roman" w:hAnsiTheme="minorHAnsi" w:cstheme="minorHAnsi"/>
          <w:lang w:val="nl-NL" w:eastAsia="nl-NL"/>
        </w:rPr>
        <w:t>e</w:t>
      </w:r>
      <w:r w:rsidRPr="00BC392D">
        <w:rPr>
          <w:rFonts w:asciiTheme="minorHAnsi" w:eastAsia="Times New Roman" w:hAnsiTheme="minorHAnsi" w:cstheme="minorHAnsi"/>
          <w:lang w:val="nl-NL" w:eastAsia="nl-NL"/>
        </w:rPr>
        <w:t xml:space="preserve">n lang geen geval van BTV gemeld in het bedrijf van </w:t>
      </w:r>
      <w:r w:rsidR="0008280D">
        <w:rPr>
          <w:rFonts w:asciiTheme="minorHAnsi" w:eastAsia="Times New Roman" w:hAnsiTheme="minorHAnsi" w:cstheme="minorHAnsi"/>
          <w:lang w:val="nl-NL" w:eastAsia="nl-NL"/>
        </w:rPr>
        <w:t>herkomst</w:t>
      </w:r>
      <w:r w:rsidRPr="00BC392D">
        <w:rPr>
          <w:rFonts w:asciiTheme="minorHAnsi" w:eastAsia="Times New Roman" w:hAnsiTheme="minorHAnsi" w:cstheme="minorHAnsi"/>
          <w:lang w:val="nl-NL" w:eastAsia="nl-NL"/>
        </w:rPr>
        <w:t xml:space="preserve">; </w:t>
      </w:r>
    </w:p>
    <w:p w14:paraId="1D32C94B" w14:textId="73AB6669" w:rsidR="00172A7C" w:rsidRDefault="00172A7C" w:rsidP="00172A7C">
      <w:pPr>
        <w:pStyle w:val="xmsolistparagraph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lang w:val="nl-NL" w:eastAsia="nl-NL"/>
        </w:rPr>
      </w:pPr>
      <w:r>
        <w:rPr>
          <w:rFonts w:asciiTheme="minorHAnsi" w:eastAsia="Times New Roman" w:hAnsiTheme="minorHAnsi" w:cstheme="minorHAnsi"/>
          <w:lang w:val="nl-NL" w:eastAsia="nl-NL"/>
        </w:rPr>
        <w:t>de dieren</w:t>
      </w:r>
      <w:r w:rsidR="00BC392D" w:rsidRPr="00172A7C">
        <w:rPr>
          <w:rFonts w:asciiTheme="minorHAnsi" w:eastAsia="Times New Roman" w:hAnsiTheme="minorHAnsi" w:cstheme="minorHAnsi"/>
          <w:lang w:val="nl-NL" w:eastAsia="nl-NL"/>
        </w:rPr>
        <w:t xml:space="preserve"> worden rechtstreeks uit de lidstaat vervoerd naar het slachthuis</w:t>
      </w:r>
      <w:r w:rsidR="0008280D">
        <w:rPr>
          <w:rFonts w:asciiTheme="minorHAnsi" w:eastAsia="Times New Roman" w:hAnsiTheme="minorHAnsi" w:cstheme="minorHAnsi"/>
          <w:lang w:val="nl-NL" w:eastAsia="nl-NL"/>
        </w:rPr>
        <w:t>;</w:t>
      </w:r>
    </w:p>
    <w:p w14:paraId="692CDEFE" w14:textId="48037533" w:rsidR="00BC392D" w:rsidRPr="00172A7C" w:rsidRDefault="00BC392D" w:rsidP="00172A7C">
      <w:pPr>
        <w:pStyle w:val="xmsolistparagraph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lang w:val="nl-NL" w:eastAsia="nl-NL"/>
        </w:rPr>
      </w:pPr>
      <w:r w:rsidRPr="00172A7C">
        <w:rPr>
          <w:rFonts w:asciiTheme="minorHAnsi" w:eastAsia="Times New Roman" w:hAnsiTheme="minorHAnsi" w:cstheme="minorHAnsi"/>
          <w:lang w:val="nl-NL" w:eastAsia="nl-NL"/>
        </w:rPr>
        <w:t>de exploitant van het bedrijf van herkomst moet het slachthuis 48 uur tevoren inlichten over de komst van de dieren</w:t>
      </w:r>
      <w:r w:rsidR="0008280D">
        <w:rPr>
          <w:rFonts w:asciiTheme="minorHAnsi" w:eastAsia="Times New Roman" w:hAnsiTheme="minorHAnsi" w:cstheme="minorHAnsi"/>
          <w:lang w:val="nl-NL" w:eastAsia="nl-NL"/>
        </w:rPr>
        <w:t>.</w:t>
      </w:r>
    </w:p>
    <w:p w14:paraId="4141609F" w14:textId="79739521" w:rsidR="004F15DE" w:rsidRDefault="004F15DE" w:rsidP="00AC24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85A50" w14:textId="0834BD3E" w:rsidR="00EF1A60" w:rsidRPr="00EA1AF6" w:rsidRDefault="0008076F" w:rsidP="00AC24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937AFD" w:rsidRPr="00376B06">
        <w:rPr>
          <w:rFonts w:asciiTheme="minorHAnsi" w:hAnsiTheme="minorHAnsi" w:cstheme="minorHAnsi"/>
          <w:sz w:val="22"/>
          <w:szCs w:val="22"/>
        </w:rPr>
        <w:t>idstaten kunnen</w:t>
      </w:r>
      <w:r w:rsidR="00BE5CA2">
        <w:rPr>
          <w:rFonts w:asciiTheme="minorHAnsi" w:hAnsiTheme="minorHAnsi" w:cstheme="minorHAnsi"/>
          <w:sz w:val="22"/>
          <w:szCs w:val="22"/>
        </w:rPr>
        <w:t xml:space="preserve"> echter wel</w:t>
      </w:r>
      <w:r w:rsidR="00B02074">
        <w:rPr>
          <w:rFonts w:asciiTheme="minorHAnsi" w:hAnsiTheme="minorHAnsi" w:cstheme="minorHAnsi"/>
          <w:sz w:val="22"/>
          <w:szCs w:val="22"/>
        </w:rPr>
        <w:t xml:space="preserve"> </w:t>
      </w:r>
      <w:r w:rsidR="00937AFD" w:rsidRPr="004064F1">
        <w:rPr>
          <w:rFonts w:asciiTheme="minorHAnsi" w:hAnsiTheme="minorHAnsi" w:cstheme="minorHAnsi"/>
          <w:sz w:val="22"/>
          <w:szCs w:val="22"/>
        </w:rPr>
        <w:t>toestemming verlenen om B</w:t>
      </w:r>
      <w:r w:rsidR="00B02074" w:rsidRPr="004064F1">
        <w:rPr>
          <w:rFonts w:asciiTheme="minorHAnsi" w:hAnsiTheme="minorHAnsi" w:cstheme="minorHAnsi"/>
          <w:sz w:val="22"/>
          <w:szCs w:val="22"/>
        </w:rPr>
        <w:t>TV-</w:t>
      </w:r>
      <w:r w:rsidR="00937AFD" w:rsidRPr="004064F1">
        <w:rPr>
          <w:rFonts w:asciiTheme="minorHAnsi" w:hAnsiTheme="minorHAnsi" w:cstheme="minorHAnsi"/>
          <w:sz w:val="22"/>
          <w:szCs w:val="22"/>
        </w:rPr>
        <w:t>gevoelige dieren, die niet voldoen aan deze algemene regels, toch toe te laten op hun grondgebied onder vastgelegde specifieke v</w:t>
      </w:r>
      <w:r w:rsidR="00AC2448" w:rsidRPr="004064F1">
        <w:rPr>
          <w:rFonts w:asciiTheme="minorHAnsi" w:hAnsiTheme="minorHAnsi" w:cstheme="minorHAnsi"/>
          <w:sz w:val="22"/>
          <w:szCs w:val="22"/>
        </w:rPr>
        <w:t>ersoepelingen</w:t>
      </w:r>
      <w:r w:rsidR="00937AFD" w:rsidRPr="004064F1">
        <w:rPr>
          <w:rFonts w:asciiTheme="minorHAnsi" w:hAnsiTheme="minorHAnsi" w:cstheme="minorHAnsi"/>
          <w:sz w:val="22"/>
          <w:szCs w:val="22"/>
        </w:rPr>
        <w:t>.</w:t>
      </w:r>
      <w:r w:rsidR="00CB4720" w:rsidRPr="004064F1">
        <w:rPr>
          <w:rFonts w:asciiTheme="minorHAnsi" w:hAnsiTheme="minorHAnsi" w:cstheme="minorHAnsi"/>
          <w:sz w:val="22"/>
          <w:szCs w:val="22"/>
        </w:rPr>
        <w:t xml:space="preserve"> </w:t>
      </w:r>
      <w:r w:rsidR="00EF1A60" w:rsidRPr="004064F1">
        <w:rPr>
          <w:rFonts w:asciiTheme="minorHAnsi" w:hAnsiTheme="minorHAnsi" w:cstheme="minorHAnsi"/>
          <w:sz w:val="22"/>
          <w:szCs w:val="22"/>
        </w:rPr>
        <w:t xml:space="preserve">België </w:t>
      </w:r>
      <w:r w:rsidR="004F15DE">
        <w:rPr>
          <w:rFonts w:asciiTheme="minorHAnsi" w:hAnsiTheme="minorHAnsi" w:cstheme="minorHAnsi"/>
          <w:sz w:val="22"/>
          <w:szCs w:val="22"/>
        </w:rPr>
        <w:t>hanteert</w:t>
      </w:r>
      <w:r w:rsidR="00EA1AF6">
        <w:rPr>
          <w:rFonts w:asciiTheme="minorHAnsi" w:hAnsiTheme="minorHAnsi" w:cstheme="minorHAnsi"/>
          <w:sz w:val="22"/>
          <w:szCs w:val="22"/>
        </w:rPr>
        <w:t xml:space="preserve"> 2 versoepelingen die</w:t>
      </w:r>
      <w:r w:rsidR="000B3A43">
        <w:rPr>
          <w:rFonts w:asciiTheme="minorHAnsi" w:hAnsiTheme="minorHAnsi" w:cstheme="minorHAnsi"/>
          <w:sz w:val="22"/>
          <w:szCs w:val="22"/>
        </w:rPr>
        <w:t xml:space="preserve"> van toepassing </w:t>
      </w:r>
      <w:r w:rsidR="00EA1AF6">
        <w:rPr>
          <w:rFonts w:asciiTheme="minorHAnsi" w:hAnsiTheme="minorHAnsi" w:cstheme="minorHAnsi"/>
          <w:sz w:val="22"/>
          <w:szCs w:val="22"/>
        </w:rPr>
        <w:t xml:space="preserve">zijn </w:t>
      </w:r>
      <w:r w:rsidR="000B3A43">
        <w:rPr>
          <w:rFonts w:asciiTheme="minorHAnsi" w:hAnsiTheme="minorHAnsi" w:cstheme="minorHAnsi"/>
          <w:sz w:val="22"/>
          <w:szCs w:val="22"/>
        </w:rPr>
        <w:t>op alle BT-</w:t>
      </w:r>
      <w:r w:rsidR="00982C0D">
        <w:rPr>
          <w:rFonts w:asciiTheme="minorHAnsi" w:hAnsiTheme="minorHAnsi" w:cstheme="minorHAnsi"/>
          <w:sz w:val="22"/>
          <w:szCs w:val="22"/>
        </w:rPr>
        <w:t>gevoelige dier</w:t>
      </w:r>
      <w:r w:rsidR="00DB14ED">
        <w:rPr>
          <w:rFonts w:asciiTheme="minorHAnsi" w:hAnsiTheme="minorHAnsi" w:cstheme="minorHAnsi"/>
          <w:sz w:val="22"/>
          <w:szCs w:val="22"/>
        </w:rPr>
        <w:t>soorten</w:t>
      </w:r>
      <w:r w:rsidR="00EF1A60" w:rsidRPr="004064F1">
        <w:rPr>
          <w:rFonts w:asciiTheme="minorHAnsi" w:hAnsiTheme="minorHAnsi" w:cstheme="minorHAnsi"/>
          <w:sz w:val="22"/>
          <w:szCs w:val="22"/>
        </w:rPr>
        <w:t>:</w:t>
      </w:r>
    </w:p>
    <w:p w14:paraId="35639E74" w14:textId="77777777" w:rsidR="004064F1" w:rsidRPr="00FA658C" w:rsidRDefault="004064F1" w:rsidP="004064F1">
      <w:pPr>
        <w:pStyle w:val="Lijstalinea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i/>
          <w:iCs/>
          <w:lang w:val="nl-BE"/>
        </w:rPr>
      </w:pPr>
      <w:r w:rsidRPr="00FA658C">
        <w:rPr>
          <w:rFonts w:asciiTheme="minorHAnsi" w:hAnsiTheme="minorHAnsi" w:cstheme="minorHAnsi"/>
          <w:i/>
          <w:iCs/>
          <w:lang w:val="nl-BE"/>
        </w:rPr>
        <w:t>“</w:t>
      </w:r>
      <w:r w:rsidR="00436E2A" w:rsidRPr="00FA658C">
        <w:rPr>
          <w:rFonts w:asciiTheme="minorHAnsi" w:eastAsia="Times New Roman" w:hAnsiTheme="minorHAnsi" w:cstheme="minorHAnsi"/>
          <w:i/>
          <w:iCs/>
          <w:lang w:val="nl-BE"/>
        </w:rPr>
        <w:t xml:space="preserve">De dieren </w:t>
      </w:r>
      <w:r w:rsidR="00436E2A" w:rsidRPr="00FA658C">
        <w:rPr>
          <w:rFonts w:asciiTheme="minorHAnsi" w:hAnsiTheme="minorHAnsi" w:cstheme="minorHAnsi"/>
          <w:i/>
          <w:iCs/>
          <w:lang w:val="nl-BE"/>
        </w:rPr>
        <w:t xml:space="preserve">zijn vóór hun verzending gedurende een periode van ten minste </w:t>
      </w:r>
      <w:r w:rsidR="00436E2A" w:rsidRPr="00FA658C">
        <w:rPr>
          <w:rFonts w:asciiTheme="minorHAnsi" w:hAnsiTheme="minorHAnsi" w:cstheme="minorHAnsi"/>
          <w:b/>
          <w:i/>
          <w:iCs/>
          <w:lang w:val="nl-BE"/>
        </w:rPr>
        <w:t>14 dagen</w:t>
      </w:r>
      <w:r w:rsidR="00436E2A" w:rsidRPr="00FA658C">
        <w:rPr>
          <w:rFonts w:asciiTheme="minorHAnsi" w:hAnsiTheme="minorHAnsi" w:cstheme="minorHAnsi"/>
          <w:i/>
          <w:iCs/>
          <w:lang w:val="nl-BE"/>
        </w:rPr>
        <w:t xml:space="preserve"> met een </w:t>
      </w:r>
      <w:r w:rsidR="00436E2A" w:rsidRPr="00FA658C">
        <w:rPr>
          <w:rFonts w:asciiTheme="minorHAnsi" w:hAnsiTheme="minorHAnsi" w:cstheme="minorHAnsi"/>
          <w:b/>
          <w:i/>
          <w:iCs/>
          <w:lang w:val="nl-BE"/>
        </w:rPr>
        <w:t>insecticide</w:t>
      </w:r>
      <w:r w:rsidR="00436E2A" w:rsidRPr="00FA658C">
        <w:rPr>
          <w:rFonts w:asciiTheme="minorHAnsi" w:hAnsiTheme="minorHAnsi" w:cstheme="minorHAnsi"/>
          <w:i/>
          <w:iCs/>
          <w:lang w:val="nl-BE"/>
        </w:rPr>
        <w:t xml:space="preserve"> behandeld tegen aanvallen door de vector (</w:t>
      </w:r>
      <w:proofErr w:type="spellStart"/>
      <w:r w:rsidR="00436E2A" w:rsidRPr="00FA658C">
        <w:rPr>
          <w:rFonts w:asciiTheme="minorHAnsi" w:hAnsiTheme="minorHAnsi" w:cstheme="minorHAnsi"/>
          <w:i/>
          <w:iCs/>
          <w:lang w:val="nl-BE"/>
        </w:rPr>
        <w:t>Culicoïden</w:t>
      </w:r>
      <w:proofErr w:type="spellEnd"/>
      <w:r w:rsidR="00436E2A" w:rsidRPr="00FA658C">
        <w:rPr>
          <w:rFonts w:asciiTheme="minorHAnsi" w:hAnsiTheme="minorHAnsi" w:cstheme="minorHAnsi"/>
          <w:i/>
          <w:iCs/>
          <w:lang w:val="nl-BE"/>
        </w:rPr>
        <w:t>);</w:t>
      </w:r>
    </w:p>
    <w:p w14:paraId="6F38247B" w14:textId="3FFB02A1" w:rsidR="004064F1" w:rsidRPr="00FA658C" w:rsidRDefault="004064F1" w:rsidP="004064F1">
      <w:pPr>
        <w:pStyle w:val="Lijstalinea"/>
        <w:jc w:val="both"/>
        <w:rPr>
          <w:rFonts w:asciiTheme="minorHAnsi" w:hAnsiTheme="minorHAnsi" w:cstheme="minorHAnsi"/>
          <w:i/>
          <w:iCs/>
          <w:u w:val="single"/>
          <w:lang w:val="nl-BE"/>
        </w:rPr>
      </w:pPr>
      <w:r w:rsidRPr="00FA658C">
        <w:rPr>
          <w:rFonts w:asciiTheme="minorHAnsi" w:hAnsiTheme="minorHAnsi" w:cstheme="minorHAnsi"/>
          <w:i/>
          <w:iCs/>
          <w:u w:val="single"/>
          <w:lang w:val="nl-BE"/>
        </w:rPr>
        <w:t>E</w:t>
      </w:r>
      <w:r w:rsidR="00436E2A" w:rsidRPr="00FA658C">
        <w:rPr>
          <w:rFonts w:asciiTheme="minorHAnsi" w:hAnsiTheme="minorHAnsi" w:cstheme="minorHAnsi"/>
          <w:i/>
          <w:iCs/>
          <w:u w:val="single"/>
          <w:lang w:val="nl-BE"/>
        </w:rPr>
        <w:t>n</w:t>
      </w:r>
    </w:p>
    <w:p w14:paraId="7725EFA7" w14:textId="760F01E1" w:rsidR="00436E2A" w:rsidRPr="00FA658C" w:rsidRDefault="00436E2A" w:rsidP="004064F1">
      <w:pPr>
        <w:pStyle w:val="Lijstalinea"/>
        <w:jc w:val="both"/>
        <w:rPr>
          <w:rFonts w:asciiTheme="minorHAnsi" w:hAnsiTheme="minorHAnsi" w:cstheme="minorHAnsi"/>
          <w:i/>
          <w:iCs/>
          <w:lang w:val="nl-BE"/>
        </w:rPr>
      </w:pPr>
      <w:r w:rsidRPr="00FA658C">
        <w:rPr>
          <w:rFonts w:asciiTheme="minorHAnsi" w:hAnsiTheme="minorHAnsi" w:cstheme="minorHAnsi"/>
          <w:i/>
          <w:iCs/>
          <w:lang w:val="nl-BE"/>
        </w:rPr>
        <w:t xml:space="preserve">zijn ten minste </w:t>
      </w:r>
      <w:r w:rsidRPr="00450B6F">
        <w:rPr>
          <w:rFonts w:asciiTheme="minorHAnsi" w:hAnsiTheme="minorHAnsi" w:cstheme="minorHAnsi"/>
          <w:b/>
          <w:bCs/>
          <w:i/>
          <w:iCs/>
          <w:lang w:val="nl-BE"/>
        </w:rPr>
        <w:t>14 dagen</w:t>
      </w:r>
      <w:r w:rsidRPr="00FA658C">
        <w:rPr>
          <w:rFonts w:asciiTheme="minorHAnsi" w:hAnsiTheme="minorHAnsi" w:cstheme="minorHAnsi"/>
          <w:i/>
          <w:iCs/>
          <w:lang w:val="nl-BE"/>
        </w:rPr>
        <w:t xml:space="preserve"> na het begin van de behandeling tegen vectoren aan een </w:t>
      </w:r>
      <w:r w:rsidRPr="00FA658C">
        <w:rPr>
          <w:rFonts w:asciiTheme="minorHAnsi" w:hAnsiTheme="minorHAnsi" w:cstheme="minorHAnsi"/>
          <w:b/>
          <w:i/>
          <w:iCs/>
          <w:lang w:val="nl-BE"/>
        </w:rPr>
        <w:t>PCR-test</w:t>
      </w:r>
      <w:r w:rsidRPr="00FA658C">
        <w:rPr>
          <w:rFonts w:asciiTheme="minorHAnsi" w:hAnsiTheme="minorHAnsi" w:cstheme="minorHAnsi"/>
          <w:i/>
          <w:iCs/>
          <w:lang w:val="nl-BE"/>
        </w:rPr>
        <w:t xml:space="preserve"> voor alle </w:t>
      </w:r>
      <w:proofErr w:type="spellStart"/>
      <w:r w:rsidRPr="00FA658C">
        <w:rPr>
          <w:rFonts w:asciiTheme="minorHAnsi" w:hAnsiTheme="minorHAnsi" w:cstheme="minorHAnsi"/>
          <w:i/>
          <w:iCs/>
          <w:lang w:val="nl-BE"/>
        </w:rPr>
        <w:t>blauwtongserotypes</w:t>
      </w:r>
      <w:proofErr w:type="spellEnd"/>
      <w:r w:rsidRPr="00FA658C">
        <w:rPr>
          <w:rFonts w:asciiTheme="minorHAnsi" w:hAnsiTheme="minorHAnsi" w:cstheme="minorHAnsi"/>
          <w:i/>
          <w:iCs/>
          <w:lang w:val="nl-BE"/>
        </w:rPr>
        <w:t xml:space="preserve"> (1-24) die gedurende de voorafgaande 2 jaar in de lidstaat of zone van oorsprong zijn gemeld, onderworpen met gunstig resultaat (het poolen van de volbloedstalen (1/3) voor het uitvoeren van de test is hierbij toegelaten).</w:t>
      </w:r>
      <w:r w:rsidR="004064F1" w:rsidRPr="00FA658C">
        <w:rPr>
          <w:rFonts w:asciiTheme="minorHAnsi" w:hAnsiTheme="minorHAnsi" w:cstheme="minorHAnsi"/>
          <w:i/>
          <w:iCs/>
          <w:lang w:val="nl-BE"/>
        </w:rPr>
        <w:t>”</w:t>
      </w:r>
    </w:p>
    <w:p w14:paraId="35655902" w14:textId="046261FA" w:rsidR="004050D9" w:rsidRPr="000B3A43" w:rsidRDefault="004050D9" w:rsidP="004050D9">
      <w:pPr>
        <w:pStyle w:val="Lijstalinea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i/>
          <w:iCs/>
          <w:lang w:val="nl-BE"/>
        </w:rPr>
      </w:pPr>
      <w:r w:rsidRPr="00FA658C">
        <w:rPr>
          <w:i/>
          <w:iCs/>
          <w:lang w:val="nl-BE"/>
        </w:rPr>
        <w:t xml:space="preserve">“De dieren moeten </w:t>
      </w:r>
      <w:r w:rsidRPr="00FA658C">
        <w:rPr>
          <w:b/>
          <w:i/>
          <w:iCs/>
          <w:lang w:val="nl-BE"/>
        </w:rPr>
        <w:t>gevaccineerd</w:t>
      </w:r>
      <w:r w:rsidRPr="00FA658C">
        <w:rPr>
          <w:i/>
          <w:iCs/>
          <w:lang w:val="nl-BE"/>
        </w:rPr>
        <w:t xml:space="preserve"> zijn tegen alle </w:t>
      </w:r>
      <w:proofErr w:type="spellStart"/>
      <w:r w:rsidRPr="00FA658C">
        <w:rPr>
          <w:i/>
          <w:iCs/>
          <w:lang w:val="nl-BE"/>
        </w:rPr>
        <w:t>serotypes</w:t>
      </w:r>
      <w:proofErr w:type="spellEnd"/>
      <w:r w:rsidRPr="00FA658C">
        <w:rPr>
          <w:i/>
          <w:iCs/>
          <w:lang w:val="nl-BE"/>
        </w:rPr>
        <w:t xml:space="preserve"> (1-24) die gedurende de voorafgaande 2 jaar in de lidstaat of zone van oorsprong zijn gemeld. Een dier wordt als gevaccineerd beschouwd wanneer er meer dan 30 dagen na de primovaccinatie-injectie (als het gebruikte vaccin een enkele dosis vereist) of meer dan 10 dagen na de tweede primovaccinatie-injectie (als het gebruikte vaccin 2 doses vereist) en minder dan 1 jaar is verstreken sedert de laatste injectie van de primo</w:t>
      </w:r>
      <w:r w:rsidR="000F53CD">
        <w:rPr>
          <w:i/>
          <w:iCs/>
          <w:lang w:val="nl-BE"/>
        </w:rPr>
        <w:t>- of herhalings</w:t>
      </w:r>
      <w:r w:rsidRPr="00FA658C">
        <w:rPr>
          <w:i/>
          <w:iCs/>
          <w:lang w:val="nl-BE"/>
        </w:rPr>
        <w:t>vaccinatie.</w:t>
      </w:r>
      <w:r w:rsidR="00FA658C" w:rsidRPr="00FA658C">
        <w:rPr>
          <w:i/>
          <w:iCs/>
          <w:lang w:val="nl-BE"/>
        </w:rPr>
        <w:t>”</w:t>
      </w:r>
    </w:p>
    <w:p w14:paraId="39D0B77C" w14:textId="1B46498C" w:rsidR="006A2BEB" w:rsidRDefault="000B3A43" w:rsidP="00644151">
      <w:pPr>
        <w:pStyle w:val="Lijstalinea"/>
        <w:spacing w:after="0"/>
        <w:jc w:val="both"/>
        <w:rPr>
          <w:lang w:val="nl-BE"/>
        </w:rPr>
      </w:pPr>
      <w:r>
        <w:rPr>
          <w:lang w:val="nl-BE"/>
        </w:rPr>
        <w:t>Deze versoepeling geldt enkel voor dieren ouder dan 70 dagen.</w:t>
      </w:r>
    </w:p>
    <w:p w14:paraId="72802D7D" w14:textId="77777777" w:rsidR="00FF17AE" w:rsidRDefault="00FF17AE" w:rsidP="00644151">
      <w:pPr>
        <w:pStyle w:val="Lijstalinea"/>
        <w:spacing w:after="0"/>
        <w:jc w:val="both"/>
        <w:rPr>
          <w:lang w:val="nl-BE"/>
        </w:rPr>
      </w:pPr>
    </w:p>
    <w:p w14:paraId="10316A30" w14:textId="448D7ED8" w:rsidR="00644151" w:rsidRDefault="00644151" w:rsidP="0064415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>Ook Nederland zal, zoals elke lidstaat, gebruik kunnen maken van deze twee versoepelingen.</w:t>
      </w:r>
    </w:p>
    <w:p w14:paraId="7AD3AB33" w14:textId="77777777" w:rsidR="00644151" w:rsidRDefault="00644151" w:rsidP="0054490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1EF1C29B" w14:textId="5575BE29" w:rsidR="0054490A" w:rsidRPr="00367A20" w:rsidRDefault="00FB259B" w:rsidP="0054490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Ondanks</w:t>
      </w:r>
      <w:r w:rsidR="009E30C8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dat</w:t>
      </w:r>
      <w:r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r w:rsidR="00996B7C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België</w:t>
      </w:r>
      <w:r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in </w:t>
      </w:r>
      <w:r w:rsidR="00996B7C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juni 2023</w:t>
      </w:r>
      <w:r w:rsidR="007157C6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zijn vrije status heeft herwonnen blijft het </w:t>
      </w:r>
      <w:r w:rsidR="001476E2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belangrijk </w:t>
      </w:r>
      <w:r w:rsidR="007157C6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om waakzaam te blijven voor </w:t>
      </w:r>
      <w:r w:rsidR="00F26C6F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BTV</w:t>
      </w:r>
      <w:r w:rsidR="007157C6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.</w:t>
      </w:r>
      <w:r w:rsidR="00444DE8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r w:rsidR="004148FD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Bij een verdenking van BTV </w:t>
      </w:r>
      <w:r w:rsidR="00A36506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is het </w:t>
      </w:r>
      <w:r w:rsidR="00204E13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noodzakelijk om de L</w:t>
      </w:r>
      <w:r w:rsidR="00765722">
        <w:rPr>
          <w:rFonts w:asciiTheme="minorHAnsi" w:hAnsiTheme="minorHAnsi" w:cstheme="minorHAnsi"/>
          <w:b/>
          <w:bCs/>
          <w:sz w:val="22"/>
          <w:szCs w:val="22"/>
          <w:lang w:val="nl-BE"/>
        </w:rPr>
        <w:t>okale Controle Eenheid</w:t>
      </w:r>
      <w:r w:rsidR="00204E13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r w:rsidR="00DF4C99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van het FAVV te contacteren</w:t>
      </w:r>
      <w:r w:rsidR="00AF0BE2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en st</w:t>
      </w:r>
      <w:r w:rsidR="00ED3AB5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alen te nemen voor onderzoek op BTV</w:t>
      </w:r>
      <w:r w:rsidR="009D513F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[</w:t>
      </w:r>
      <w:hyperlink r:id="rId10" w:history="1">
        <w:r w:rsidR="009D513F" w:rsidRPr="00367A2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nl-BE"/>
          </w:rPr>
          <w:t>procedure</w:t>
        </w:r>
      </w:hyperlink>
      <w:r w:rsidR="00ED0EF4">
        <w:rPr>
          <w:rStyle w:val="Hyperlink"/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E302</w:t>
      </w:r>
      <w:r w:rsidR="009D513F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]</w:t>
      </w:r>
      <w:r w:rsidR="00ED3AB5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>.</w:t>
      </w:r>
      <w:r w:rsidR="007620EC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De analysekosten worden betaald door het FAVV.</w:t>
      </w:r>
      <w:r w:rsidR="00621060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Op onze </w:t>
      </w:r>
      <w:hyperlink r:id="rId11" w:history="1">
        <w:r w:rsidR="00621060" w:rsidRPr="00367A2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nl-BE"/>
          </w:rPr>
          <w:t>website</w:t>
        </w:r>
      </w:hyperlink>
      <w:r w:rsidR="00621060" w:rsidRPr="00367A20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vindt u een fiche met de meest belangrijke informatie (klinische symptomen,..) over BTV.</w:t>
      </w:r>
    </w:p>
    <w:p w14:paraId="4AA1FF02" w14:textId="77777777" w:rsidR="00940F57" w:rsidRPr="00BC0B6A" w:rsidRDefault="00940F57" w:rsidP="00940F57">
      <w:pPr>
        <w:spacing w:line="280" w:lineRule="exact"/>
        <w:rPr>
          <w:rFonts w:ascii="Verdana" w:eastAsia="Calibri" w:hAnsi="Verdana"/>
          <w:i/>
          <w:iCs/>
          <w:color w:val="000000"/>
          <w:sz w:val="22"/>
          <w:szCs w:val="22"/>
        </w:rPr>
      </w:pPr>
      <w:r w:rsidRPr="00BC0B6A">
        <w:rPr>
          <w:rFonts w:ascii="Verdana" w:eastAsia="Calibri" w:hAnsi="Verdana"/>
          <w:i/>
          <w:iCs/>
          <w:color w:val="000000"/>
          <w:sz w:val="22"/>
          <w:szCs w:val="22"/>
        </w:rPr>
        <w:lastRenderedPageBreak/>
        <w:t>Directie “Dierengezondheid en Veiligheid van de Dierlijke Producten”</w:t>
      </w:r>
      <w:r w:rsidRPr="00BC0B6A">
        <w:rPr>
          <w:rFonts w:ascii="Verdana" w:eastAsia="Calibri" w:hAnsi="Verdana"/>
          <w:i/>
          <w:iCs/>
          <w:color w:val="000000"/>
          <w:sz w:val="22"/>
          <w:szCs w:val="22"/>
        </w:rPr>
        <w:br/>
        <w:t>DG Controlebeleid – FAVV</w:t>
      </w:r>
    </w:p>
    <w:sectPr w:rsidR="00940F57" w:rsidRPr="00BC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8ED0" w14:textId="77777777" w:rsidR="00840B2B" w:rsidRDefault="00840B2B" w:rsidP="0099081D">
      <w:r>
        <w:separator/>
      </w:r>
    </w:p>
  </w:endnote>
  <w:endnote w:type="continuationSeparator" w:id="0">
    <w:p w14:paraId="231C8067" w14:textId="77777777" w:rsidR="00840B2B" w:rsidRDefault="00840B2B" w:rsidP="009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9F69" w14:textId="77777777" w:rsidR="00840B2B" w:rsidRDefault="00840B2B" w:rsidP="0099081D">
      <w:r>
        <w:separator/>
      </w:r>
    </w:p>
  </w:footnote>
  <w:footnote w:type="continuationSeparator" w:id="0">
    <w:p w14:paraId="6036A935" w14:textId="77777777" w:rsidR="00840B2B" w:rsidRDefault="00840B2B" w:rsidP="0099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A87"/>
    <w:multiLevelType w:val="hybridMultilevel"/>
    <w:tmpl w:val="1578DE5A"/>
    <w:lvl w:ilvl="0" w:tplc="DD1E621A">
      <w:start w:val="1"/>
      <w:numFmt w:val="decimal"/>
      <w:lvlText w:val="%1.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46C4F"/>
    <w:multiLevelType w:val="hybridMultilevel"/>
    <w:tmpl w:val="589E3AD8"/>
    <w:lvl w:ilvl="0" w:tplc="AB3CB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2A27"/>
    <w:multiLevelType w:val="hybridMultilevel"/>
    <w:tmpl w:val="88F0F6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2EC"/>
    <w:multiLevelType w:val="hybridMultilevel"/>
    <w:tmpl w:val="4572B2FC"/>
    <w:lvl w:ilvl="0" w:tplc="011CFA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192"/>
    <w:multiLevelType w:val="hybridMultilevel"/>
    <w:tmpl w:val="A678B2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58EC"/>
    <w:multiLevelType w:val="hybridMultilevel"/>
    <w:tmpl w:val="DD70CA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95BDC"/>
    <w:multiLevelType w:val="hybridMultilevel"/>
    <w:tmpl w:val="7C98630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85918"/>
    <w:multiLevelType w:val="hybridMultilevel"/>
    <w:tmpl w:val="DC3A22EA"/>
    <w:lvl w:ilvl="0" w:tplc="EDDA7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2A5C"/>
    <w:multiLevelType w:val="hybridMultilevel"/>
    <w:tmpl w:val="27DA644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37A32"/>
    <w:multiLevelType w:val="multilevel"/>
    <w:tmpl w:val="517A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54522"/>
    <w:multiLevelType w:val="hybridMultilevel"/>
    <w:tmpl w:val="CFF6C528"/>
    <w:lvl w:ilvl="0" w:tplc="011CFA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C634E"/>
    <w:multiLevelType w:val="hybridMultilevel"/>
    <w:tmpl w:val="74ECDD06"/>
    <w:lvl w:ilvl="0" w:tplc="B12C6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CBF"/>
    <w:multiLevelType w:val="hybridMultilevel"/>
    <w:tmpl w:val="75CA4A78"/>
    <w:lvl w:ilvl="0" w:tplc="011CFA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C0853"/>
    <w:multiLevelType w:val="hybridMultilevel"/>
    <w:tmpl w:val="26E0AFE6"/>
    <w:lvl w:ilvl="0" w:tplc="C9AAFC28">
      <w:start w:val="1"/>
      <w:numFmt w:val="decimal"/>
      <w:lvlText w:val="%1.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94359221">
    <w:abstractNumId w:val="3"/>
  </w:num>
  <w:num w:numId="2" w16cid:durableId="2009407704">
    <w:abstractNumId w:val="6"/>
  </w:num>
  <w:num w:numId="3" w16cid:durableId="48841830">
    <w:abstractNumId w:val="12"/>
  </w:num>
  <w:num w:numId="4" w16cid:durableId="779640752">
    <w:abstractNumId w:val="10"/>
  </w:num>
  <w:num w:numId="5" w16cid:durableId="930088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598679">
    <w:abstractNumId w:val="7"/>
  </w:num>
  <w:num w:numId="7" w16cid:durableId="1753234300">
    <w:abstractNumId w:val="1"/>
  </w:num>
  <w:num w:numId="8" w16cid:durableId="135695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594440">
    <w:abstractNumId w:val="11"/>
  </w:num>
  <w:num w:numId="10" w16cid:durableId="961956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422193">
    <w:abstractNumId w:val="5"/>
  </w:num>
  <w:num w:numId="12" w16cid:durableId="1130053275">
    <w:abstractNumId w:val="0"/>
  </w:num>
  <w:num w:numId="13" w16cid:durableId="347561867">
    <w:abstractNumId w:val="4"/>
  </w:num>
  <w:num w:numId="14" w16cid:durableId="1393625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48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C"/>
    <w:rsid w:val="00014D6F"/>
    <w:rsid w:val="00042404"/>
    <w:rsid w:val="00042578"/>
    <w:rsid w:val="00071AFE"/>
    <w:rsid w:val="00075531"/>
    <w:rsid w:val="0008076F"/>
    <w:rsid w:val="0008280D"/>
    <w:rsid w:val="00083A01"/>
    <w:rsid w:val="000870C8"/>
    <w:rsid w:val="00091BF3"/>
    <w:rsid w:val="000A7279"/>
    <w:rsid w:val="000A7AA1"/>
    <w:rsid w:val="000B3A43"/>
    <w:rsid w:val="000C1155"/>
    <w:rsid w:val="000D6F7E"/>
    <w:rsid w:val="000E5F59"/>
    <w:rsid w:val="000F085D"/>
    <w:rsid w:val="000F0DF9"/>
    <w:rsid w:val="000F116B"/>
    <w:rsid w:val="000F2657"/>
    <w:rsid w:val="000F53CD"/>
    <w:rsid w:val="000F627D"/>
    <w:rsid w:val="00107524"/>
    <w:rsid w:val="00121A40"/>
    <w:rsid w:val="0014222F"/>
    <w:rsid w:val="001476E2"/>
    <w:rsid w:val="00163A8F"/>
    <w:rsid w:val="00171165"/>
    <w:rsid w:val="00172A7C"/>
    <w:rsid w:val="00173F9B"/>
    <w:rsid w:val="0017495D"/>
    <w:rsid w:val="00182346"/>
    <w:rsid w:val="00196193"/>
    <w:rsid w:val="001A20C0"/>
    <w:rsid w:val="001B23DE"/>
    <w:rsid w:val="001D07A6"/>
    <w:rsid w:val="001D3496"/>
    <w:rsid w:val="001E12E3"/>
    <w:rsid w:val="001F20CB"/>
    <w:rsid w:val="00203CB9"/>
    <w:rsid w:val="00204E13"/>
    <w:rsid w:val="00216FEE"/>
    <w:rsid w:val="00234058"/>
    <w:rsid w:val="0026065E"/>
    <w:rsid w:val="00277B2E"/>
    <w:rsid w:val="00277FC2"/>
    <w:rsid w:val="00291E8C"/>
    <w:rsid w:val="00293691"/>
    <w:rsid w:val="00297373"/>
    <w:rsid w:val="002A1F77"/>
    <w:rsid w:val="002B5B09"/>
    <w:rsid w:val="002B7A46"/>
    <w:rsid w:val="002C2114"/>
    <w:rsid w:val="002C4809"/>
    <w:rsid w:val="002C60A6"/>
    <w:rsid w:val="002E0D1C"/>
    <w:rsid w:val="002E333C"/>
    <w:rsid w:val="002E4898"/>
    <w:rsid w:val="002E6E53"/>
    <w:rsid w:val="00331412"/>
    <w:rsid w:val="00341A00"/>
    <w:rsid w:val="00345B52"/>
    <w:rsid w:val="003504AB"/>
    <w:rsid w:val="00351FE3"/>
    <w:rsid w:val="00357CA0"/>
    <w:rsid w:val="00367A20"/>
    <w:rsid w:val="00372202"/>
    <w:rsid w:val="0037406A"/>
    <w:rsid w:val="003759C2"/>
    <w:rsid w:val="00376B06"/>
    <w:rsid w:val="003836CC"/>
    <w:rsid w:val="00384B60"/>
    <w:rsid w:val="00386CEA"/>
    <w:rsid w:val="00394B3E"/>
    <w:rsid w:val="00396DA4"/>
    <w:rsid w:val="0039745D"/>
    <w:rsid w:val="003A193B"/>
    <w:rsid w:val="003A5B88"/>
    <w:rsid w:val="003D0570"/>
    <w:rsid w:val="003D1E49"/>
    <w:rsid w:val="003F2994"/>
    <w:rsid w:val="004050D9"/>
    <w:rsid w:val="004064F1"/>
    <w:rsid w:val="00414162"/>
    <w:rsid w:val="004148FD"/>
    <w:rsid w:val="00421DF2"/>
    <w:rsid w:val="00436E2A"/>
    <w:rsid w:val="00441742"/>
    <w:rsid w:val="00444DE8"/>
    <w:rsid w:val="00450B6F"/>
    <w:rsid w:val="0045275E"/>
    <w:rsid w:val="0046129F"/>
    <w:rsid w:val="00464415"/>
    <w:rsid w:val="0046755F"/>
    <w:rsid w:val="00472CC3"/>
    <w:rsid w:val="0047514C"/>
    <w:rsid w:val="00477FED"/>
    <w:rsid w:val="00494881"/>
    <w:rsid w:val="0049789B"/>
    <w:rsid w:val="004A7BD4"/>
    <w:rsid w:val="004B35CA"/>
    <w:rsid w:val="004B4240"/>
    <w:rsid w:val="004B5D97"/>
    <w:rsid w:val="004D2531"/>
    <w:rsid w:val="004D3753"/>
    <w:rsid w:val="004F15DE"/>
    <w:rsid w:val="004F4AD4"/>
    <w:rsid w:val="00500EF9"/>
    <w:rsid w:val="00522E8F"/>
    <w:rsid w:val="00522FCA"/>
    <w:rsid w:val="005312C5"/>
    <w:rsid w:val="0054490A"/>
    <w:rsid w:val="005558D7"/>
    <w:rsid w:val="00557B5A"/>
    <w:rsid w:val="00565927"/>
    <w:rsid w:val="00567FCE"/>
    <w:rsid w:val="0058099C"/>
    <w:rsid w:val="005A613A"/>
    <w:rsid w:val="005A6455"/>
    <w:rsid w:val="005B1216"/>
    <w:rsid w:val="005C2A03"/>
    <w:rsid w:val="005D35CE"/>
    <w:rsid w:val="005D568B"/>
    <w:rsid w:val="005D5A04"/>
    <w:rsid w:val="005E6F17"/>
    <w:rsid w:val="005E7518"/>
    <w:rsid w:val="005F3A17"/>
    <w:rsid w:val="005F7D73"/>
    <w:rsid w:val="00613105"/>
    <w:rsid w:val="006158F5"/>
    <w:rsid w:val="00621060"/>
    <w:rsid w:val="00622FBD"/>
    <w:rsid w:val="006311BB"/>
    <w:rsid w:val="00631780"/>
    <w:rsid w:val="00633160"/>
    <w:rsid w:val="006403BD"/>
    <w:rsid w:val="00644151"/>
    <w:rsid w:val="00653620"/>
    <w:rsid w:val="0067079D"/>
    <w:rsid w:val="0067093A"/>
    <w:rsid w:val="00673845"/>
    <w:rsid w:val="00676A83"/>
    <w:rsid w:val="00680EDC"/>
    <w:rsid w:val="00681979"/>
    <w:rsid w:val="0068275E"/>
    <w:rsid w:val="006836A7"/>
    <w:rsid w:val="00697240"/>
    <w:rsid w:val="00697FAD"/>
    <w:rsid w:val="006A2BEB"/>
    <w:rsid w:val="006A5A60"/>
    <w:rsid w:val="006C6145"/>
    <w:rsid w:val="006D1946"/>
    <w:rsid w:val="006D4797"/>
    <w:rsid w:val="007040F4"/>
    <w:rsid w:val="0071484B"/>
    <w:rsid w:val="007157C6"/>
    <w:rsid w:val="00724417"/>
    <w:rsid w:val="00740B02"/>
    <w:rsid w:val="00747DCD"/>
    <w:rsid w:val="00752230"/>
    <w:rsid w:val="007620EC"/>
    <w:rsid w:val="00762A0A"/>
    <w:rsid w:val="00765722"/>
    <w:rsid w:val="00767311"/>
    <w:rsid w:val="00767D54"/>
    <w:rsid w:val="00770E5F"/>
    <w:rsid w:val="00773B88"/>
    <w:rsid w:val="0078466A"/>
    <w:rsid w:val="007866B2"/>
    <w:rsid w:val="007A2079"/>
    <w:rsid w:val="007A6037"/>
    <w:rsid w:val="007B6BC5"/>
    <w:rsid w:val="007C0A69"/>
    <w:rsid w:val="007C5F6F"/>
    <w:rsid w:val="007C7A9D"/>
    <w:rsid w:val="007E2512"/>
    <w:rsid w:val="007E34A4"/>
    <w:rsid w:val="0080680A"/>
    <w:rsid w:val="0080778B"/>
    <w:rsid w:val="00827512"/>
    <w:rsid w:val="00830940"/>
    <w:rsid w:val="00834877"/>
    <w:rsid w:val="00840B2B"/>
    <w:rsid w:val="00840F45"/>
    <w:rsid w:val="00852B08"/>
    <w:rsid w:val="00877D3D"/>
    <w:rsid w:val="008A76B6"/>
    <w:rsid w:val="008C4B5B"/>
    <w:rsid w:val="008E45E1"/>
    <w:rsid w:val="008E4CFC"/>
    <w:rsid w:val="009368F3"/>
    <w:rsid w:val="00937AFD"/>
    <w:rsid w:val="00940F57"/>
    <w:rsid w:val="009463B4"/>
    <w:rsid w:val="00953258"/>
    <w:rsid w:val="009623CD"/>
    <w:rsid w:val="00974690"/>
    <w:rsid w:val="00974A35"/>
    <w:rsid w:val="00982C0D"/>
    <w:rsid w:val="0099081D"/>
    <w:rsid w:val="009918D3"/>
    <w:rsid w:val="00996B7C"/>
    <w:rsid w:val="009C0DAA"/>
    <w:rsid w:val="009C268E"/>
    <w:rsid w:val="009C658A"/>
    <w:rsid w:val="009D0B0A"/>
    <w:rsid w:val="009D513F"/>
    <w:rsid w:val="009E0F27"/>
    <w:rsid w:val="009E2752"/>
    <w:rsid w:val="009E30C8"/>
    <w:rsid w:val="009F10F5"/>
    <w:rsid w:val="009F5ABC"/>
    <w:rsid w:val="00A06563"/>
    <w:rsid w:val="00A22269"/>
    <w:rsid w:val="00A228BA"/>
    <w:rsid w:val="00A24ECF"/>
    <w:rsid w:val="00A26F35"/>
    <w:rsid w:val="00A36506"/>
    <w:rsid w:val="00A4566B"/>
    <w:rsid w:val="00A50410"/>
    <w:rsid w:val="00A51850"/>
    <w:rsid w:val="00A57C11"/>
    <w:rsid w:val="00A6551B"/>
    <w:rsid w:val="00A826F2"/>
    <w:rsid w:val="00A85C06"/>
    <w:rsid w:val="00A87F30"/>
    <w:rsid w:val="00A95477"/>
    <w:rsid w:val="00AA4F97"/>
    <w:rsid w:val="00AC2448"/>
    <w:rsid w:val="00AC34E2"/>
    <w:rsid w:val="00AC617F"/>
    <w:rsid w:val="00AD182C"/>
    <w:rsid w:val="00AD6FE7"/>
    <w:rsid w:val="00AE06EC"/>
    <w:rsid w:val="00AF0BE2"/>
    <w:rsid w:val="00AF728D"/>
    <w:rsid w:val="00B02074"/>
    <w:rsid w:val="00B16706"/>
    <w:rsid w:val="00B40D1C"/>
    <w:rsid w:val="00B60B33"/>
    <w:rsid w:val="00B66C86"/>
    <w:rsid w:val="00BA481C"/>
    <w:rsid w:val="00BA542E"/>
    <w:rsid w:val="00BB31EF"/>
    <w:rsid w:val="00BB6046"/>
    <w:rsid w:val="00BC0B6A"/>
    <w:rsid w:val="00BC0DCF"/>
    <w:rsid w:val="00BC392D"/>
    <w:rsid w:val="00BD644B"/>
    <w:rsid w:val="00BE17D4"/>
    <w:rsid w:val="00BE19C4"/>
    <w:rsid w:val="00BE514A"/>
    <w:rsid w:val="00BE5CA2"/>
    <w:rsid w:val="00BF24F0"/>
    <w:rsid w:val="00BF6A11"/>
    <w:rsid w:val="00C035D7"/>
    <w:rsid w:val="00C24AD6"/>
    <w:rsid w:val="00C309E7"/>
    <w:rsid w:val="00C450DB"/>
    <w:rsid w:val="00C50CA9"/>
    <w:rsid w:val="00C5480E"/>
    <w:rsid w:val="00C70788"/>
    <w:rsid w:val="00C75AA1"/>
    <w:rsid w:val="00C93A81"/>
    <w:rsid w:val="00C94ABE"/>
    <w:rsid w:val="00CB010C"/>
    <w:rsid w:val="00CB15B3"/>
    <w:rsid w:val="00CB18A3"/>
    <w:rsid w:val="00CB4720"/>
    <w:rsid w:val="00CC49A0"/>
    <w:rsid w:val="00CC67DA"/>
    <w:rsid w:val="00CD2FE6"/>
    <w:rsid w:val="00CE47AA"/>
    <w:rsid w:val="00CE5691"/>
    <w:rsid w:val="00CF2B0D"/>
    <w:rsid w:val="00CF7042"/>
    <w:rsid w:val="00D34297"/>
    <w:rsid w:val="00D3759D"/>
    <w:rsid w:val="00D56AA1"/>
    <w:rsid w:val="00D57FF5"/>
    <w:rsid w:val="00D679DC"/>
    <w:rsid w:val="00D70EAA"/>
    <w:rsid w:val="00D92549"/>
    <w:rsid w:val="00D96509"/>
    <w:rsid w:val="00DB14ED"/>
    <w:rsid w:val="00DE2358"/>
    <w:rsid w:val="00DF4C99"/>
    <w:rsid w:val="00E1218D"/>
    <w:rsid w:val="00E249E4"/>
    <w:rsid w:val="00E42133"/>
    <w:rsid w:val="00E51E5B"/>
    <w:rsid w:val="00E60A33"/>
    <w:rsid w:val="00E72C7F"/>
    <w:rsid w:val="00E754B8"/>
    <w:rsid w:val="00E84163"/>
    <w:rsid w:val="00E9747E"/>
    <w:rsid w:val="00EA1AF6"/>
    <w:rsid w:val="00EB3088"/>
    <w:rsid w:val="00EB50F4"/>
    <w:rsid w:val="00EC3B00"/>
    <w:rsid w:val="00ED0EF4"/>
    <w:rsid w:val="00ED3AB5"/>
    <w:rsid w:val="00ED63AE"/>
    <w:rsid w:val="00EF1A60"/>
    <w:rsid w:val="00F029D3"/>
    <w:rsid w:val="00F02F54"/>
    <w:rsid w:val="00F070B9"/>
    <w:rsid w:val="00F26C6F"/>
    <w:rsid w:val="00F3161F"/>
    <w:rsid w:val="00F41FB4"/>
    <w:rsid w:val="00F42B30"/>
    <w:rsid w:val="00F42B74"/>
    <w:rsid w:val="00F47119"/>
    <w:rsid w:val="00F53C66"/>
    <w:rsid w:val="00F55941"/>
    <w:rsid w:val="00F7060B"/>
    <w:rsid w:val="00F71B53"/>
    <w:rsid w:val="00F80AF7"/>
    <w:rsid w:val="00F86E92"/>
    <w:rsid w:val="00F87C33"/>
    <w:rsid w:val="00F945C3"/>
    <w:rsid w:val="00FA658C"/>
    <w:rsid w:val="00FB259B"/>
    <w:rsid w:val="00FB4CDC"/>
    <w:rsid w:val="00FC2198"/>
    <w:rsid w:val="00FC7DFC"/>
    <w:rsid w:val="00FF0001"/>
    <w:rsid w:val="00FF17AE"/>
    <w:rsid w:val="00FF5E00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2E2FD"/>
  <w15:chartTrackingRefBased/>
  <w15:docId w15:val="{208D07DF-4E4F-4821-ABA2-FA3051C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9DC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A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AA1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A87F3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7F3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48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4877"/>
    <w:rPr>
      <w:szCs w:val="20"/>
      <w:lang w:val="fr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4877"/>
    <w:rPr>
      <w:rFonts w:ascii="Arial" w:eastAsia="Times New Roman" w:hAnsi="Arial" w:cs="Times New Roman"/>
      <w:sz w:val="20"/>
      <w:szCs w:val="20"/>
      <w:lang w:val="fr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7A46"/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7A46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7A46"/>
    <w:rPr>
      <w:color w:val="954F72" w:themeColor="followedHyperlink"/>
      <w:u w:val="single"/>
    </w:rPr>
  </w:style>
  <w:style w:type="paragraph" w:customStyle="1" w:styleId="Default">
    <w:name w:val="Default"/>
    <w:rsid w:val="00E75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BE17D4"/>
    <w:pPr>
      <w:spacing w:after="0" w:line="240" w:lineRule="auto"/>
    </w:pPr>
    <w:rPr>
      <w:rFonts w:ascii="Candara Light" w:eastAsia="Calibri" w:hAnsi="Candara Light" w:cs="Arial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99081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081D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9081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081D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Revisie">
    <w:name w:val="Revision"/>
    <w:hidden/>
    <w:uiPriority w:val="99"/>
    <w:semiHidden/>
    <w:rsid w:val="00D34297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A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Standaard"/>
    <w:rsid w:val="00BC392D"/>
    <w:pPr>
      <w:ind w:left="720"/>
    </w:pPr>
    <w:rPr>
      <w:rFonts w:ascii="Calibri" w:eastAsiaTheme="minorHAnsi" w:hAnsi="Calibri" w:cs="Calibri"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vv-afsca.be/dierengezondheid/fichesepidemische/_documents/2014-09_FP_Blauwtong_nl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vv-afsca.be/dierengezondheid/bluetongue/_documents/20210308_E302_v3.1_monsterneming-verdenking_20210308_nl-f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New xmlns="b91f8ffa-9344-4db7-950f-cad31e5b218f" xsi:nil="true"/>
    <Dossierversie xmlns="b91f8ffa-9344-4db7-950f-cad31e5b218f" xsi:nil="true"/>
    <Document-NrIndicateur xmlns="88ac3ab9-593a-418a-b89c-1f5a7e323477" xsi:nil="true"/>
    <Route xmlns="b91f8ffa-9344-4db7-950f-cad31e5b218f" xsi:nil="true"/>
    <Document-Type xmlns="88ac3ab9-593a-418a-b89c-1f5a7e323477">01_Trigger</Document-Type>
    <To-be-sign-by xmlns="88ac3ab9-593a-418a-b89c-1f5a7e323477" xsi:nil="true"/>
    <Manage_x0020_file_x0020_v2 xmlns="b91f8ffa-9344-4db7-950f-cad31e5b218f" xsi:nil="true"/>
    <lcf76f155ced4ddcb4097134ff3c332f xmlns="b91f8ffa-9344-4db7-950f-cad31e5b218f">
      <Terms xmlns="http://schemas.microsoft.com/office/infopath/2007/PartnerControls"/>
    </lcf76f155ced4ddcb4097134ff3c332f>
    <TaxCatchAll xmlns="88ac3ab9-593a-418a-b89c-1f5a7e323477" xsi:nil="true"/>
    <_Flow_SignoffStatus xmlns="b91f8ffa-9344-4db7-950f-cad31e5b218f" xsi:nil="true"/>
    <Type_dossier xmlns="b91f8ffa-9344-4db7-950f-cad31e5b2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-in-Dossier" ma:contentTypeID="0x010100E1482A691B714B4096E066B3689055ED00CCA77C7AC424E049889494F117D80533" ma:contentTypeVersion="31" ma:contentTypeDescription="Document CT zoals we het in de dossiers gebruiken" ma:contentTypeScope="" ma:versionID="f524e925cf0cef7b7a211eb25e1ad03c">
  <xsd:schema xmlns:xsd="http://www.w3.org/2001/XMLSchema" xmlns:xs="http://www.w3.org/2001/XMLSchema" xmlns:p="http://schemas.microsoft.com/office/2006/metadata/properties" xmlns:ns2="88ac3ab9-593a-418a-b89c-1f5a7e323477" xmlns:ns3="b91f8ffa-9344-4db7-950f-cad31e5b218f" targetNamespace="http://schemas.microsoft.com/office/2006/metadata/properties" ma:root="true" ma:fieldsID="c52391b1d85cc503eed63eb406c3841f" ns2:_="" ns3:_="">
    <xsd:import namespace="88ac3ab9-593a-418a-b89c-1f5a7e323477"/>
    <xsd:import namespace="b91f8ffa-9344-4db7-950f-cad31e5b218f"/>
    <xsd:element name="properties">
      <xsd:complexType>
        <xsd:sequence>
          <xsd:element name="documentManagement">
            <xsd:complexType>
              <xsd:all>
                <xsd:element ref="ns2:Document-NrIndicateur" minOccurs="0"/>
                <xsd:element ref="ns2:Document-Type" minOccurs="0"/>
                <xsd:element ref="ns2:To-be-sign-by" minOccurs="0"/>
                <xsd:element ref="ns3:Rou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2:SharedWithUsers" minOccurs="0"/>
                <xsd:element ref="ns2:SharedWithDetails" minOccurs="0"/>
                <xsd:element ref="ns3:MediaServiceOCR" minOccurs="0"/>
                <xsd:element ref="ns3:Manage_x0020_file_x0020_v2" minOccurs="0"/>
                <xsd:element ref="ns3:Type_dossi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RouteNew" minOccurs="0"/>
                <xsd:element ref="ns3:Dossierversi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3ab9-593a-418a-b89c-1f5a7e323477" elementFormDefault="qualified">
    <xsd:import namespace="http://schemas.microsoft.com/office/2006/documentManagement/types"/>
    <xsd:import namespace="http://schemas.microsoft.com/office/infopath/2007/PartnerControls"/>
    <xsd:element name="Document-NrIndicateur" ma:index="2" nillable="true" ma:displayName="Nr. Indicateur" ma:internalName="Document_x002d_NrIndicateur" ma:readOnly="false">
      <xsd:simpleType>
        <xsd:restriction base="dms:Text">
          <xsd:maxLength value="255"/>
        </xsd:restriction>
      </xsd:simpleType>
    </xsd:element>
    <xsd:element name="Document-Type" ma:index="3" nillable="true" ma:displayName="Doc-Type" ma:format="Dropdown" ma:internalName="Document_x002d_Type">
      <xsd:simpleType>
        <xsd:restriction base="dms:Choice">
          <xsd:enumeration value="01_Trigger"/>
          <xsd:enumeration value="02_Explicative note"/>
          <xsd:enumeration value="03_Response"/>
          <xsd:enumeration value="04_Annex to be included in response"/>
          <xsd:enumeration value="05_Signed and final document"/>
          <xsd:enumeration value="06_Signed and final annex"/>
          <xsd:enumeration value="07_Returned document, not finalised"/>
          <xsd:enumeration value="08_Other information (not to be send)"/>
          <xsd:enumeration value="09_Obsolete"/>
        </xsd:restriction>
      </xsd:simpleType>
    </xsd:element>
    <xsd:element name="To-be-sign-by" ma:index="4" nillable="true" ma:displayName="To-be-signed-by" ma:format="Dropdown" ma:internalName="To_x002d_be_x002d_sign_x002d_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rector"/>
                    <xsd:enumeration value="DG"/>
                    <xsd:enumeration value="CEO"/>
                    <xsd:enumeration value="Minister"/>
                    <xsd:enumeration value="IF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660c5a-5346-4ca1-8218-e21cc415a7c3}" ma:internalName="TaxCatchAll" ma:showField="CatchAllData" ma:web="88ac3ab9-593a-418a-b89c-1f5a7e323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8ffa-9344-4db7-950f-cad31e5b218f" elementFormDefault="qualified">
    <xsd:import namespace="http://schemas.microsoft.com/office/2006/documentManagement/types"/>
    <xsd:import namespace="http://schemas.microsoft.com/office/infopath/2007/PartnerControls"/>
    <xsd:element name="Route" ma:index="11" nillable="true" ma:displayName="Route" ma:hidden="true" ma:indexed="true" ma:list="{a93d882a-09ec-4b6c-99cb-535340b4efae}" ma:internalName="Route" ma:showField="Titl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19" nillable="true" ma:displayName="Sign-off status" ma:hidden="true" ma:internalName="Sign_x002d_off_x0020_status" ma:readOnly="fals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nage_x0020_file_x0020_v2" ma:index="23" nillable="true" ma:displayName="Manage file v2" ma:internalName="Manage_x0020_file_x0020_v2">
      <xsd:simpleType>
        <xsd:restriction base="dms:Text">
          <xsd:maxLength value="255"/>
        </xsd:restriction>
      </xsd:simpleType>
    </xsd:element>
    <xsd:element name="Type_dossier" ma:index="24" nillable="true" ma:displayName="Type_dossier" ma:format="Dropdown" ma:hidden="true" ma:internalName="Type_dossier">
      <xsd:simpleType>
        <xsd:restriction base="dms:Choice">
          <xsd:enumeration value="Autre"/>
          <xsd:enumeration value="BTSF"/>
          <xsd:enumeration value="Cabinet"/>
          <xsd:enumeration value="Circulaire"/>
          <xsd:enumeration value="Comité consultatif"/>
          <xsd:enumeration value="Dircom"/>
          <xsd:enumeration value="Evaluation de risque"/>
          <xsd:enumeration value="IF"/>
          <xsd:enumeration value="MiniDircom"/>
          <xsd:enumeration value="Mission"/>
          <xsd:enumeration value="NewsletterVT"/>
          <xsd:enumeration value="RI/NF/Update"/>
          <xsd:enumeration value="Procédure"/>
          <xsd:enumeration value="Protocole"/>
          <xsd:enumeration value="Publication"/>
          <xsd:enumeration value="SciCom AV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RouteNew" ma:index="29" nillable="true" ma:displayName="RouteNew" ma:list="9e935eaa-a614-469d-a345-a65f1a7fcf33" ma:internalName="RouteNew" ma:showField="Title">
      <xsd:simpleType>
        <xsd:restriction base="dms:Lookup"/>
      </xsd:simpleType>
    </xsd:element>
    <xsd:element name="Dossierversie" ma:index="30" nillable="true" ma:displayName="Dossier versie" ma:description="Datum van dossier" ma:format="Dropdown" ma:internalName="Dossierversie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81E27-C756-4F6B-B8A9-F0DE70AF0B2E}">
  <ds:schemaRefs>
    <ds:schemaRef ds:uri="http://schemas.microsoft.com/office/2006/metadata/properties"/>
    <ds:schemaRef ds:uri="http://schemas.microsoft.com/office/infopath/2007/PartnerControls"/>
    <ds:schemaRef ds:uri="b91f8ffa-9344-4db7-950f-cad31e5b218f"/>
    <ds:schemaRef ds:uri="88ac3ab9-593a-418a-b89c-1f5a7e323477"/>
  </ds:schemaRefs>
</ds:datastoreItem>
</file>

<file path=customXml/itemProps2.xml><?xml version="1.0" encoding="utf-8"?>
<ds:datastoreItem xmlns:ds="http://schemas.openxmlformats.org/officeDocument/2006/customXml" ds:itemID="{FF47F277-88C4-4C94-A230-4CAE41C29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320E0-1F13-426A-B80F-026394C4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c3ab9-593a-418a-b89c-1f5a7e323477"/>
    <ds:schemaRef ds:uri="b91f8ffa-9344-4db7-950f-cad31e5b2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nieuwsbrief</vt:lpstr>
      <vt:lpstr>nieuwsbrief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</dc:title>
  <dc:subject/>
  <dc:creator>LAUPRA</dc:creator>
  <cp:keywords/>
  <dc:description/>
  <cp:lastModifiedBy>Lieven Vancoillie</cp:lastModifiedBy>
  <cp:revision>2</cp:revision>
  <dcterms:created xsi:type="dcterms:W3CDTF">2023-09-11T10:20:00Z</dcterms:created>
  <dcterms:modified xsi:type="dcterms:W3CDTF">2023-09-11T10:20:00Z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0x010100E1482A691B714B4096E066B3689055ED00CCA77C7AC424E049889494F117D80533</vt:lpwstr>
  </property>
  <property fmtid="{D5CDD505-2E9C-101B-9397-08002B2CF9AE}" pid="3" name="MediaServiceImageTags">
    <vt:lpwstr/>
  </property>
</Properties>
</file>